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 w:bidi="ar"/>
        </w:rPr>
        <w:t>附件3</w:t>
      </w:r>
    </w:p>
    <w:p>
      <w:pPr>
        <w:jc w:val="center"/>
        <w:rPr>
          <w:rFonts w:ascii="方正小标宋简体" w:hAnsi="宋体" w:eastAsia="方正小标宋简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44"/>
          <w:szCs w:val="44"/>
          <w:lang w:val="en-US" w:eastAsia="zh-CN"/>
        </w:rPr>
        <w:t>入校以来主要表现一览表</w:t>
      </w:r>
    </w:p>
    <w:tbl>
      <w:tblPr>
        <w:tblStyle w:val="3"/>
        <w:tblW w:w="14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820"/>
        <w:gridCol w:w="1165"/>
        <w:gridCol w:w="755"/>
        <w:gridCol w:w="871"/>
        <w:gridCol w:w="1209"/>
        <w:gridCol w:w="2809"/>
        <w:gridCol w:w="1860"/>
        <w:gridCol w:w="2089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任职情况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班级成绩排名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过级情况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综合（学术、社会实践、创新）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志愿服务时长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0" w:hRule="atLeast"/>
          <w:jc w:val="center"/>
        </w:trPr>
        <w:tc>
          <w:tcPr>
            <w:tcW w:w="6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班级或学院的任职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文化成绩5/120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综合考评1/120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【1】2020—2021年度国家励志奖学金证书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【2】2021—2022学年度三好学生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【3】2020—2021学年优秀学生奖学金一等奖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【4】2021—2022学年优秀学生奖学金二等奖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【5】2020年度优秀共青团员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【6】2022年度优秀共青团干部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rFonts w:hint="eastAsia" w:eastAsia="等线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 xml:space="preserve">    </w:t>
            </w:r>
            <w:r>
              <w:rPr>
                <w:rStyle w:val="5"/>
                <w:rFonts w:hint="eastAsia"/>
                <w:b/>
                <w:bCs/>
                <w:lang w:val="en-US" w:eastAsia="zh-CN" w:bidi="ar"/>
              </w:rPr>
              <w:t>按照以上格式填写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【1】英语四级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【2】普通话二甲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主持课题、发布论文、社会实践等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Y2RiMmQ5NmFhMDQzYTMyNmQ1ZjIxYjViYjNkYmQifQ=="/>
  </w:docVars>
  <w:rsids>
    <w:rsidRoot w:val="00000000"/>
    <w:rsid w:val="49B2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2023-10-16T07:11:57Z</dcterms:created>
  <dc:creator>Administrator</dc:creator>
  <cp:lastModifiedBy>Luckie</cp:lastModifiedBy>
  <dcterms:modified xsi:type="dcterms:W3CDTF">2023-10-16T07:12:02Z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F194538F360E4F9A8329FADE518B19E6_12</vt:lpwstr>
  </property>
</Properties>
</file>