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0C91BC">
      <w:pPr>
        <w:jc w:val="center"/>
        <w:rPr>
          <w:rFonts w:ascii="方正小标宋简体" w:hAnsi="宋体" w:eastAsia="方正小标宋简体" w:cs="宋体"/>
          <w:b/>
          <w:bCs/>
          <w:color w:val="000000"/>
          <w:kern w:val="0"/>
          <w:sz w:val="44"/>
          <w:szCs w:val="44"/>
        </w:rPr>
      </w:pPr>
      <w:bookmarkStart w:id="0" w:name="_GoBack"/>
      <w:r>
        <w:rPr>
          <w:rFonts w:hint="eastAsia" w:ascii="方正小标宋简体" w:hAnsi="宋体" w:eastAsia="方正小标宋简体" w:cs="宋体"/>
          <w:b/>
          <w:bCs/>
          <w:color w:val="000000"/>
          <w:kern w:val="0"/>
          <w:sz w:val="44"/>
          <w:szCs w:val="44"/>
        </w:rPr>
        <w:t>四川文理学院202</w:t>
      </w:r>
      <w:r>
        <w:rPr>
          <w:rFonts w:hint="eastAsia" w:ascii="方正小标宋简体" w:hAnsi="宋体" w:eastAsia="方正小标宋简体" w:cs="宋体"/>
          <w:b/>
          <w:bCs/>
          <w:color w:val="000000"/>
          <w:kern w:val="0"/>
          <w:sz w:val="44"/>
          <w:szCs w:val="44"/>
          <w:lang w:val="en-US" w:eastAsia="zh-CN"/>
        </w:rPr>
        <w:t>4</w:t>
      </w:r>
      <w:r>
        <w:rPr>
          <w:rFonts w:hint="eastAsia" w:ascii="方正小标宋简体" w:hAnsi="宋体" w:eastAsia="方正小标宋简体" w:cs="宋体"/>
          <w:b/>
          <w:bCs/>
          <w:color w:val="000000"/>
          <w:kern w:val="0"/>
          <w:sz w:val="44"/>
          <w:szCs w:val="44"/>
        </w:rPr>
        <w:t>-</w:t>
      </w:r>
      <w:r>
        <w:rPr>
          <w:rFonts w:ascii="方正小标宋简体" w:hAnsi="宋体" w:eastAsia="方正小标宋简体" w:cs="宋体"/>
          <w:b/>
          <w:bCs/>
          <w:color w:val="000000"/>
          <w:kern w:val="0"/>
          <w:sz w:val="44"/>
          <w:szCs w:val="44"/>
        </w:rPr>
        <w:t>202</w:t>
      </w:r>
      <w:r>
        <w:rPr>
          <w:rFonts w:hint="eastAsia" w:ascii="方正小标宋简体" w:hAnsi="宋体" w:eastAsia="方正小标宋简体" w:cs="宋体"/>
          <w:b/>
          <w:bCs/>
          <w:color w:val="000000"/>
          <w:kern w:val="0"/>
          <w:sz w:val="44"/>
          <w:szCs w:val="44"/>
          <w:lang w:val="en-US" w:eastAsia="zh-CN"/>
        </w:rPr>
        <w:t>5</w:t>
      </w:r>
      <w:r>
        <w:rPr>
          <w:rFonts w:hint="eastAsia" w:ascii="方正小标宋简体" w:hAnsi="宋体" w:eastAsia="方正小标宋简体" w:cs="宋体"/>
          <w:b/>
          <w:bCs/>
          <w:color w:val="000000"/>
          <w:kern w:val="0"/>
          <w:sz w:val="44"/>
          <w:szCs w:val="44"/>
        </w:rPr>
        <w:t>学年国家奖学金候选人情况汇总表</w:t>
      </w:r>
    </w:p>
    <w:bookmarkEnd w:id="0"/>
    <w:tbl>
      <w:tblPr>
        <w:tblStyle w:val="2"/>
        <w:tblW w:w="1562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52"/>
        <w:gridCol w:w="720"/>
        <w:gridCol w:w="705"/>
        <w:gridCol w:w="1500"/>
        <w:gridCol w:w="855"/>
        <w:gridCol w:w="923"/>
        <w:gridCol w:w="420"/>
        <w:gridCol w:w="720"/>
        <w:gridCol w:w="3202"/>
        <w:gridCol w:w="885"/>
        <w:gridCol w:w="5145"/>
      </w:tblGrid>
      <w:tr w14:paraId="19508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 w:hRule="atLeast"/>
        </w:trPr>
        <w:tc>
          <w:tcPr>
            <w:tcW w:w="552" w:type="dxa"/>
            <w:shd w:val="clear" w:color="auto" w:fill="auto"/>
            <w:noWrap/>
            <w:vAlign w:val="center"/>
          </w:tcPr>
          <w:p w14:paraId="0D07C9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序号</w:t>
            </w:r>
          </w:p>
        </w:tc>
        <w:tc>
          <w:tcPr>
            <w:tcW w:w="720" w:type="dxa"/>
            <w:shd w:val="clear" w:color="auto" w:fill="auto"/>
            <w:noWrap/>
            <w:vAlign w:val="center"/>
          </w:tcPr>
          <w:p w14:paraId="5D1DD3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学院</w:t>
            </w:r>
          </w:p>
        </w:tc>
        <w:tc>
          <w:tcPr>
            <w:tcW w:w="705" w:type="dxa"/>
            <w:shd w:val="clear" w:color="auto" w:fill="auto"/>
            <w:vAlign w:val="center"/>
          </w:tcPr>
          <w:p w14:paraId="675772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姓名</w:t>
            </w:r>
          </w:p>
        </w:tc>
        <w:tc>
          <w:tcPr>
            <w:tcW w:w="1500" w:type="dxa"/>
            <w:shd w:val="clear" w:color="auto" w:fill="auto"/>
            <w:vAlign w:val="center"/>
          </w:tcPr>
          <w:p w14:paraId="2DD466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学号</w:t>
            </w:r>
          </w:p>
        </w:tc>
        <w:tc>
          <w:tcPr>
            <w:tcW w:w="855" w:type="dxa"/>
            <w:shd w:val="clear" w:color="auto" w:fill="auto"/>
            <w:vAlign w:val="center"/>
          </w:tcPr>
          <w:p w14:paraId="13BE80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专业</w:t>
            </w:r>
          </w:p>
        </w:tc>
        <w:tc>
          <w:tcPr>
            <w:tcW w:w="923" w:type="dxa"/>
            <w:shd w:val="clear" w:color="auto" w:fill="auto"/>
            <w:vAlign w:val="center"/>
          </w:tcPr>
          <w:p w14:paraId="1AFFA2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成绩</w:t>
            </w:r>
          </w:p>
          <w:p w14:paraId="180764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排名</w:t>
            </w:r>
          </w:p>
        </w:tc>
        <w:tc>
          <w:tcPr>
            <w:tcW w:w="420" w:type="dxa"/>
            <w:shd w:val="clear" w:color="auto" w:fill="auto"/>
            <w:vAlign w:val="center"/>
          </w:tcPr>
          <w:p w14:paraId="0D5C60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性别</w:t>
            </w:r>
          </w:p>
        </w:tc>
        <w:tc>
          <w:tcPr>
            <w:tcW w:w="720" w:type="dxa"/>
            <w:shd w:val="clear" w:color="auto" w:fill="auto"/>
            <w:vAlign w:val="center"/>
          </w:tcPr>
          <w:p w14:paraId="12906A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政治</w:t>
            </w:r>
          </w:p>
          <w:p w14:paraId="2881A9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面貌</w:t>
            </w:r>
          </w:p>
        </w:tc>
        <w:tc>
          <w:tcPr>
            <w:tcW w:w="3202" w:type="dxa"/>
            <w:shd w:val="clear" w:color="auto" w:fill="auto"/>
            <w:vAlign w:val="center"/>
          </w:tcPr>
          <w:p w14:paraId="0252F1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获奖情况</w:t>
            </w:r>
          </w:p>
        </w:tc>
        <w:tc>
          <w:tcPr>
            <w:tcW w:w="885" w:type="dxa"/>
            <w:shd w:val="clear" w:color="auto" w:fill="auto"/>
            <w:vAlign w:val="center"/>
          </w:tcPr>
          <w:p w14:paraId="06FA53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kern w:val="0"/>
                <w:sz w:val="20"/>
                <w:szCs w:val="20"/>
                <w:u w:val="none"/>
                <w:lang w:val="en-US" w:eastAsia="zh-CN" w:bidi="ar"/>
              </w:rPr>
            </w:pPr>
            <w:r>
              <w:rPr>
                <w:rFonts w:hint="eastAsia" w:ascii="等线" w:hAnsi="等线" w:eastAsia="等线" w:cs="等线"/>
                <w:b/>
                <w:bCs/>
                <w:i w:val="0"/>
                <w:iCs w:val="0"/>
                <w:color w:val="000000"/>
                <w:kern w:val="0"/>
                <w:sz w:val="20"/>
                <w:szCs w:val="20"/>
                <w:u w:val="none"/>
                <w:lang w:val="en-US" w:eastAsia="zh-CN" w:bidi="ar"/>
              </w:rPr>
              <w:t>过级</w:t>
            </w:r>
          </w:p>
          <w:p w14:paraId="4C5EF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情况</w:t>
            </w:r>
          </w:p>
        </w:tc>
        <w:tc>
          <w:tcPr>
            <w:tcW w:w="5145" w:type="dxa"/>
            <w:shd w:val="clear" w:color="auto" w:fill="auto"/>
            <w:vAlign w:val="center"/>
          </w:tcPr>
          <w:p w14:paraId="6AB31A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b/>
                <w:bCs/>
                <w:i w:val="0"/>
                <w:iCs w:val="0"/>
                <w:color w:val="000000"/>
                <w:sz w:val="20"/>
                <w:szCs w:val="20"/>
                <w:u w:val="none"/>
              </w:rPr>
            </w:pPr>
            <w:r>
              <w:rPr>
                <w:rFonts w:hint="eastAsia" w:ascii="等线" w:hAnsi="等线" w:eastAsia="等线" w:cs="等线"/>
                <w:b/>
                <w:bCs/>
                <w:i w:val="0"/>
                <w:iCs w:val="0"/>
                <w:color w:val="000000"/>
                <w:kern w:val="0"/>
                <w:sz w:val="20"/>
                <w:szCs w:val="20"/>
                <w:u w:val="none"/>
                <w:lang w:val="en-US" w:eastAsia="zh-CN" w:bidi="ar"/>
              </w:rPr>
              <w:t>综合（学术、社会实践、创新）</w:t>
            </w:r>
          </w:p>
        </w:tc>
      </w:tr>
      <w:tr w14:paraId="667CD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60" w:hRule="atLeast"/>
        </w:trPr>
        <w:tc>
          <w:tcPr>
            <w:tcW w:w="552" w:type="dxa"/>
            <w:shd w:val="clear" w:color="auto" w:fill="auto"/>
            <w:noWrap/>
            <w:vAlign w:val="center"/>
          </w:tcPr>
          <w:p w14:paraId="64C787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1</w:t>
            </w:r>
          </w:p>
        </w:tc>
        <w:tc>
          <w:tcPr>
            <w:tcW w:w="720" w:type="dxa"/>
            <w:shd w:val="clear" w:color="auto" w:fill="auto"/>
            <w:noWrap/>
            <w:vAlign w:val="center"/>
          </w:tcPr>
          <w:p w14:paraId="2A2EF0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音演学院</w:t>
            </w:r>
          </w:p>
        </w:tc>
        <w:tc>
          <w:tcPr>
            <w:tcW w:w="705" w:type="dxa"/>
            <w:shd w:val="clear" w:color="auto" w:fill="auto"/>
            <w:noWrap/>
            <w:vAlign w:val="center"/>
          </w:tcPr>
          <w:p w14:paraId="56C40A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sz w:val="18"/>
                <w:szCs w:val="18"/>
                <w:u w:val="none"/>
              </w:rPr>
            </w:pPr>
            <w:r>
              <w:t>古越</w:t>
            </w:r>
          </w:p>
        </w:tc>
        <w:tc>
          <w:tcPr>
            <w:tcW w:w="1500" w:type="dxa"/>
            <w:shd w:val="clear" w:color="auto" w:fill="auto"/>
            <w:noWrap/>
            <w:vAlign w:val="center"/>
          </w:tcPr>
          <w:p w14:paraId="42A053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202210730737</w:t>
            </w:r>
          </w:p>
        </w:tc>
        <w:tc>
          <w:tcPr>
            <w:tcW w:w="855" w:type="dxa"/>
            <w:shd w:val="clear" w:color="auto" w:fill="auto"/>
            <w:noWrap/>
            <w:vAlign w:val="center"/>
          </w:tcPr>
          <w:p w14:paraId="04BA0CC0">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2"/>
                <w:sz w:val="18"/>
                <w:szCs w:val="18"/>
                <w:u w:val="none"/>
                <w:lang w:val="en-US" w:eastAsia="zh-CN" w:bidi="ar-SA"/>
              </w:rPr>
              <w:t>舞蹈学</w:t>
            </w:r>
          </w:p>
        </w:tc>
        <w:tc>
          <w:tcPr>
            <w:tcW w:w="923" w:type="dxa"/>
            <w:shd w:val="clear" w:color="auto" w:fill="auto"/>
            <w:vAlign w:val="center"/>
          </w:tcPr>
          <w:p w14:paraId="7C0267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0"/>
                <w:sz w:val="18"/>
                <w:szCs w:val="18"/>
                <w:u w:val="none"/>
                <w:lang w:val="en-US" w:eastAsia="zh-CN" w:bidi="ar"/>
              </w:rPr>
              <w:t>学习成绩9/210综合成绩4/210</w:t>
            </w:r>
          </w:p>
        </w:tc>
        <w:tc>
          <w:tcPr>
            <w:tcW w:w="420" w:type="dxa"/>
            <w:shd w:val="clear" w:color="auto" w:fill="auto"/>
            <w:noWrap/>
            <w:vAlign w:val="center"/>
          </w:tcPr>
          <w:p w14:paraId="53440A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2"/>
                <w:sz w:val="18"/>
                <w:szCs w:val="18"/>
                <w:u w:val="none"/>
                <w:lang w:val="en-US" w:eastAsia="zh-CN" w:bidi="ar-SA"/>
              </w:rPr>
              <w:t>男</w:t>
            </w:r>
          </w:p>
        </w:tc>
        <w:tc>
          <w:tcPr>
            <w:tcW w:w="720" w:type="dxa"/>
            <w:shd w:val="clear" w:color="auto" w:fill="auto"/>
            <w:vAlign w:val="center"/>
          </w:tcPr>
          <w:p w14:paraId="7936CF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共青</w:t>
            </w:r>
          </w:p>
          <w:p w14:paraId="658197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等线" w:hAnsi="等线" w:eastAsia="等线" w:cs="等线"/>
                <w:i w:val="0"/>
                <w:iCs w:val="0"/>
                <w:color w:val="000000"/>
                <w:sz w:val="20"/>
                <w:szCs w:val="20"/>
                <w:u w:val="none"/>
              </w:rPr>
            </w:pPr>
            <w:r>
              <w:rPr>
                <w:rFonts w:hint="eastAsia" w:ascii="等线" w:hAnsi="等线" w:eastAsia="等线" w:cs="等线"/>
                <w:i w:val="0"/>
                <w:iCs w:val="0"/>
                <w:color w:val="000000"/>
                <w:kern w:val="0"/>
                <w:sz w:val="18"/>
                <w:szCs w:val="18"/>
                <w:u w:val="none"/>
                <w:lang w:val="en-US" w:eastAsia="zh-CN" w:bidi="ar"/>
              </w:rPr>
              <w:t>团员</w:t>
            </w:r>
            <w:r>
              <w:rPr>
                <w:rFonts w:hint="eastAsia" w:ascii="等线" w:hAnsi="等线" w:eastAsia="等线" w:cs="等线"/>
                <w:i w:val="0"/>
                <w:iCs w:val="0"/>
                <w:color w:val="000000"/>
                <w:kern w:val="0"/>
                <w:sz w:val="18"/>
                <w:szCs w:val="18"/>
                <w:u w:val="none"/>
                <w:lang w:val="en-US" w:eastAsia="zh-CN" w:bidi="ar"/>
              </w:rPr>
              <w:br w:type="textWrapping"/>
            </w:r>
            <w:r>
              <w:rPr>
                <w:rFonts w:hint="eastAsia" w:ascii="等线" w:hAnsi="等线" w:eastAsia="等线" w:cs="等线"/>
                <w:i w:val="0"/>
                <w:iCs w:val="0"/>
                <w:color w:val="000000"/>
                <w:kern w:val="0"/>
                <w:sz w:val="18"/>
                <w:szCs w:val="18"/>
                <w:u w:val="none"/>
                <w:lang w:val="en-US" w:eastAsia="zh-CN" w:bidi="ar"/>
              </w:rPr>
              <w:t>（入党积极分子）</w:t>
            </w:r>
          </w:p>
        </w:tc>
        <w:tc>
          <w:tcPr>
            <w:tcW w:w="3202" w:type="dxa"/>
            <w:shd w:val="clear" w:color="auto" w:fill="auto"/>
            <w:vAlign w:val="center"/>
          </w:tcPr>
          <w:p w14:paraId="380D35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1、第31届世界大学生夏季运动会文艺汇演荣誉证书</w:t>
            </w:r>
          </w:p>
          <w:p w14:paraId="6CF9D4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2、2023—2024学年度“三好学生”</w:t>
            </w:r>
          </w:p>
          <w:p w14:paraId="581AF5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3、2023—2024学年优秀学生奖学金二等奖</w:t>
            </w:r>
          </w:p>
          <w:p w14:paraId="433269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4、2022—2023学年优秀学生奖学金三等奖</w:t>
            </w:r>
          </w:p>
          <w:p w14:paraId="0D3077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5、2022年度优秀共青团员</w:t>
            </w:r>
          </w:p>
          <w:p w14:paraId="283950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6、2023年度优秀共青团员</w:t>
            </w:r>
          </w:p>
          <w:p w14:paraId="56B9E9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7、2022-2023年度“优秀学生干部”</w:t>
            </w:r>
          </w:p>
          <w:p w14:paraId="58B83C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8、2023年“优秀青年志愿者”</w:t>
            </w:r>
          </w:p>
          <w:p w14:paraId="4C2230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9、2023年“社会实践先进个人”</w:t>
            </w:r>
          </w:p>
          <w:p w14:paraId="123504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10、2023年四川文理学院首届大学生规划大赛“二等奖”</w:t>
            </w:r>
          </w:p>
          <w:p w14:paraId="22BB1C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11、2022年校级师范生三笔字比赛“三等奖”</w:t>
            </w:r>
          </w:p>
          <w:p w14:paraId="75E043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12、2023年院级师范生三笔字比赛“二等奖”</w:t>
            </w:r>
          </w:p>
          <w:p w14:paraId="7AAFAB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13、2022-2023年度院级学生会“优秀干事”</w:t>
            </w:r>
          </w:p>
          <w:p w14:paraId="616FDD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14、2023-2024年院级学生会“优秀团学干部”</w:t>
            </w:r>
          </w:p>
          <w:p w14:paraId="7EF131D8">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第十六届大学生心理健康教育活动之心理知识征文比赛“优秀奖”</w:t>
            </w:r>
          </w:p>
          <w:p w14:paraId="10662AA4">
            <w:pPr>
              <w:keepNext w:val="0"/>
              <w:keepLines w:val="0"/>
              <w:pageBreakBefore w:val="0"/>
              <w:widowControl/>
              <w:numPr>
                <w:ilvl w:val="0"/>
                <w:numId w:val="1"/>
              </w:numPr>
              <w:suppressLineNumbers w:val="0"/>
              <w:kinsoku/>
              <w:wordWrap/>
              <w:overflowPunct/>
              <w:topLinePunct w:val="0"/>
              <w:autoSpaceDE/>
              <w:autoSpaceDN/>
              <w:bidi w:val="0"/>
              <w:adjustRightInd w:val="0"/>
              <w:snapToGrid w:val="0"/>
              <w:jc w:val="left"/>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2023年校级青年志愿服务荣誉证书</w:t>
            </w:r>
          </w:p>
          <w:p w14:paraId="2264CB04">
            <w:pPr>
              <w:keepNext w:val="0"/>
              <w:keepLines w:val="0"/>
              <w:widowControl/>
              <w:suppressLineNumbers w:val="0"/>
              <w:jc w:val="left"/>
              <w:textAlignment w:val="top"/>
              <w:rPr>
                <w:rFonts w:hint="eastAsia" w:ascii="等线" w:hAnsi="等线" w:eastAsia="等线" w:cs="等线"/>
                <w:color w:val="000000"/>
                <w:kern w:val="2"/>
                <w:sz w:val="22"/>
                <w:szCs w:val="22"/>
                <w:u w:val="none"/>
                <w:lang w:val="en-US" w:eastAsia="zh-CN" w:bidi="ar"/>
              </w:rPr>
            </w:pPr>
          </w:p>
          <w:p w14:paraId="35FA03E0">
            <w:pPr>
              <w:keepNext w:val="0"/>
              <w:keepLines w:val="0"/>
              <w:pageBreakBefore w:val="0"/>
              <w:widowControl/>
              <w:suppressLineNumbers w:val="0"/>
              <w:kinsoku/>
              <w:wordWrap/>
              <w:overflowPunct/>
              <w:topLinePunct w:val="0"/>
              <w:autoSpaceDE/>
              <w:autoSpaceDN/>
              <w:bidi w:val="0"/>
              <w:adjustRightInd w:val="0"/>
              <w:snapToGrid w:val="0"/>
              <w:spacing w:afterAutospacing="0" w:line="240" w:lineRule="auto"/>
              <w:jc w:val="left"/>
              <w:textAlignment w:val="center"/>
              <w:rPr>
                <w:rFonts w:hint="eastAsia" w:ascii="等线" w:hAnsi="等线" w:eastAsia="等线" w:cs="等线"/>
                <w:i w:val="0"/>
                <w:iCs w:val="0"/>
                <w:color w:val="000000"/>
                <w:sz w:val="18"/>
                <w:szCs w:val="18"/>
                <w:u w:val="none"/>
              </w:rPr>
            </w:pPr>
          </w:p>
        </w:tc>
        <w:tc>
          <w:tcPr>
            <w:tcW w:w="885" w:type="dxa"/>
            <w:shd w:val="clear" w:color="auto" w:fill="auto"/>
            <w:vAlign w:val="center"/>
          </w:tcPr>
          <w:p w14:paraId="3C6519A5">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1、英语四级</w:t>
            </w:r>
          </w:p>
          <w:p w14:paraId="3D8F402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等线" w:hAnsi="等线" w:eastAsia="等线" w:cs="等线"/>
                <w:i w:val="0"/>
                <w:iCs w:val="0"/>
                <w:color w:val="000000"/>
                <w:kern w:val="0"/>
                <w:sz w:val="18"/>
                <w:szCs w:val="18"/>
                <w:u w:val="none"/>
                <w:lang w:val="en-US" w:eastAsia="zh-CN" w:bidi="ar"/>
              </w:rPr>
            </w:pPr>
            <w:r>
              <w:rPr>
                <w:rFonts w:hint="eastAsia" w:ascii="等线" w:hAnsi="等线" w:eastAsia="等线" w:cs="等线"/>
                <w:i w:val="0"/>
                <w:iCs w:val="0"/>
                <w:color w:val="000000"/>
                <w:kern w:val="0"/>
                <w:sz w:val="18"/>
                <w:szCs w:val="18"/>
                <w:u w:val="none"/>
                <w:lang w:val="en-US" w:eastAsia="zh-CN" w:bidi="ar"/>
              </w:rPr>
              <w:t>2、普通话二甲</w:t>
            </w:r>
          </w:p>
          <w:p w14:paraId="1A5FB694">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ascii="等线" w:hAnsi="等线" w:eastAsia="等线" w:cs="等线"/>
                <w:i w:val="0"/>
                <w:iCs w:val="0"/>
                <w:color w:val="000000"/>
                <w:kern w:val="0"/>
                <w:sz w:val="18"/>
                <w:szCs w:val="18"/>
                <w:u w:val="none"/>
                <w:lang w:val="en-US" w:eastAsia="zh-CN" w:bidi="ar"/>
              </w:rPr>
            </w:pPr>
          </w:p>
        </w:tc>
        <w:tc>
          <w:tcPr>
            <w:tcW w:w="5145" w:type="dxa"/>
            <w:shd w:val="clear" w:color="auto" w:fill="auto"/>
            <w:vAlign w:val="center"/>
          </w:tcPr>
          <w:p w14:paraId="73808438">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1.2023年8月，参加第31届世界大学生夏季运动会文艺汇演;</w:t>
            </w:r>
          </w:p>
          <w:p w14:paraId="02616C87">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2.2024年5月，参与四川文理学院以及音乐与演艺学院组织开展的青年志愿服务活动（暑假“文化宣传”志愿服务活动）</w:t>
            </w:r>
          </w:p>
          <w:p w14:paraId="48083770">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，赛龙舟·迎端午龙舟志愿服务活动，开学季迎新生志愿服务活动，毕业晚会志愿服务活动，成都大运会志愿服务活动）志愿服务时数累计达56小时，获得志愿服务证书；</w:t>
            </w:r>
          </w:p>
          <w:p w14:paraId="6363D14D">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3.2024年5月，参与“川渝陕”龙舟邀请赛暨“划遍四川”通川站节目策划编排</w:t>
            </w:r>
          </w:p>
          <w:p w14:paraId="18F2176C">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4.2024年2月，参加四川省2024春节群众文化活动启动仪式作为主演表演</w:t>
            </w:r>
          </w:p>
          <w:p w14:paraId="1DC72C01">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5.2024年2月，参与宜宾市首届长江社区文化节·和美乡村文化节欢度元宵游园会暨舞龙舞狮决赛</w:t>
            </w:r>
          </w:p>
          <w:p w14:paraId="3E6AB1CC">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6.2024年7月，参与宜宾市2024年新时代文明实践精品项目展示交流活动</w:t>
            </w:r>
          </w:p>
          <w:p w14:paraId="5C69DFEA">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7.2024年6月，参与四川文理学院新媒体人才培养工程班</w:t>
            </w:r>
          </w:p>
          <w:p w14:paraId="2A834C31">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8.2023年11月，参与四川文理学院“职业规划大赛备赛策略”讲座</w:t>
            </w:r>
          </w:p>
          <w:p w14:paraId="415BD1CB">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9.2022-2024年，连续两年参与寒暑假“文化宣传”志愿服务活动，目前累计志愿服务时长已达392h.</w:t>
            </w:r>
          </w:p>
          <w:p w14:paraId="31D14349">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10..2023年6月，参加音乐与演艺学院与韩国江原大学交流音乐会</w:t>
            </w:r>
          </w:p>
          <w:p w14:paraId="05C0A4B4">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11.2023年12月，参与四川文理学院第九次学生代表大会</w:t>
            </w:r>
          </w:p>
          <w:p w14:paraId="14859108">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12.2022年1月，参加眉山市“仁寿榜样”表扬大会</w:t>
            </w:r>
          </w:p>
          <w:p w14:paraId="40BEF00E">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13.2024年6月，参与达州市“神剑之星”小小红色宣讲员红色文化宣传展演</w:t>
            </w:r>
          </w:p>
          <w:p w14:paraId="638C5EE9">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14.2024年10月，参加达州市通川区庆祝中华人民共和国成立75周年红色情景教育演出</w:t>
            </w:r>
          </w:p>
          <w:p w14:paraId="61D5F4B1">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15.2023年12月，参与达州市首届返乡创业达人颁奖典礼协调统筹组织</w:t>
            </w:r>
          </w:p>
          <w:p w14:paraId="6D8C3659">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kern w:val="2"/>
                <w:sz w:val="18"/>
                <w:szCs w:val="18"/>
                <w:u w:val="none"/>
                <w:lang w:val="en-US" w:eastAsia="zh-CN" w:bidi="ar-SA"/>
              </w:rPr>
            </w:pPr>
            <w:r>
              <w:rPr>
                <w:rFonts w:hint="eastAsia" w:ascii="等线" w:hAnsi="等线" w:eastAsia="等线" w:cs="等线"/>
                <w:i w:val="0"/>
                <w:iCs w:val="0"/>
                <w:color w:val="000000"/>
                <w:kern w:val="2"/>
                <w:sz w:val="18"/>
                <w:szCs w:val="18"/>
                <w:u w:val="none"/>
                <w:lang w:val="en-US" w:eastAsia="zh-CN" w:bidi="ar-SA"/>
              </w:rPr>
              <w:t>16.2023年12月，参与四川文理学院“聚力前行 欣欣文理”2024年新年晚会协调统筹组织</w:t>
            </w:r>
          </w:p>
          <w:p w14:paraId="062CB760">
            <w:pPr>
              <w:keepNext w:val="0"/>
              <w:keepLines w:val="0"/>
              <w:pageBreakBefore w:val="0"/>
              <w:widowControl/>
              <w:suppressLineNumbers w:val="0"/>
              <w:kinsoku/>
              <w:wordWrap/>
              <w:overflowPunct/>
              <w:topLinePunct w:val="0"/>
              <w:autoSpaceDE/>
              <w:autoSpaceDN/>
              <w:bidi w:val="0"/>
              <w:adjustRightInd w:val="0"/>
              <w:snapToGrid w:val="0"/>
              <w:spacing w:afterAutospacing="0"/>
              <w:jc w:val="left"/>
              <w:textAlignment w:val="center"/>
              <w:rPr>
                <w:rFonts w:hint="eastAsia" w:ascii="等线" w:hAnsi="等线" w:eastAsia="等线" w:cs="等线"/>
                <w:i w:val="0"/>
                <w:iCs w:val="0"/>
                <w:color w:val="000000"/>
                <w:sz w:val="18"/>
                <w:szCs w:val="18"/>
                <w:u w:val="none"/>
              </w:rPr>
            </w:pPr>
            <w:r>
              <w:rPr>
                <w:rFonts w:hint="eastAsia" w:ascii="等线" w:hAnsi="等线" w:eastAsia="等线" w:cs="等线"/>
                <w:i w:val="0"/>
                <w:iCs w:val="0"/>
                <w:color w:val="000000"/>
                <w:kern w:val="2"/>
                <w:sz w:val="18"/>
                <w:szCs w:val="18"/>
                <w:u w:val="none"/>
                <w:lang w:val="en-US" w:eastAsia="zh-CN" w:bidi="ar-SA"/>
              </w:rPr>
              <w:t>17.担任2024年音乐与演艺学院“修身 成才 报国”演讲比赛主持人</w:t>
            </w:r>
          </w:p>
        </w:tc>
      </w:tr>
    </w:tbl>
    <w:p w14:paraId="083D6FDE">
      <w:pPr>
        <w:jc w:val="center"/>
      </w:pPr>
    </w:p>
    <w:sectPr>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57A9AF"/>
    <w:multiLevelType w:val="singleLevel"/>
    <w:tmpl w:val="5C57A9AF"/>
    <w:lvl w:ilvl="0" w:tentative="0">
      <w:start w:val="1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iMzU0M2EyNjc0ZWVhM2M2MDFlZWRkMmI0YjRiMDUifQ=="/>
  </w:docVars>
  <w:rsids>
    <w:rsidRoot w:val="00047F56"/>
    <w:rsid w:val="00047F56"/>
    <w:rsid w:val="00052EAF"/>
    <w:rsid w:val="000641B5"/>
    <w:rsid w:val="003A679F"/>
    <w:rsid w:val="00632FA3"/>
    <w:rsid w:val="00B44788"/>
    <w:rsid w:val="00BF59E4"/>
    <w:rsid w:val="00F169CE"/>
    <w:rsid w:val="03E554D2"/>
    <w:rsid w:val="044C6F70"/>
    <w:rsid w:val="048B29A0"/>
    <w:rsid w:val="116E60EB"/>
    <w:rsid w:val="13B22F4B"/>
    <w:rsid w:val="14DC0C61"/>
    <w:rsid w:val="226A47A4"/>
    <w:rsid w:val="227B3248"/>
    <w:rsid w:val="24581D4D"/>
    <w:rsid w:val="2F866E22"/>
    <w:rsid w:val="41F910E9"/>
    <w:rsid w:val="493F1E80"/>
    <w:rsid w:val="4FD925AF"/>
    <w:rsid w:val="56AF1228"/>
    <w:rsid w:val="5AD54273"/>
    <w:rsid w:val="5DB137E0"/>
    <w:rsid w:val="65D76BA2"/>
    <w:rsid w:val="6B2E4A79"/>
    <w:rsid w:val="6DFC64FD"/>
    <w:rsid w:val="75DC3227"/>
    <w:rsid w:val="7A0D46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font21"/>
    <w:basedOn w:val="4"/>
    <w:qFormat/>
    <w:uiPriority w:val="0"/>
    <w:rPr>
      <w:rFonts w:hint="eastAsia" w:ascii="微软雅黑" w:hAnsi="微软雅黑" w:eastAsia="微软雅黑" w:cs="微软雅黑"/>
      <w:color w:val="000000"/>
      <w:sz w:val="20"/>
      <w:szCs w:val="20"/>
      <w:u w:val="none"/>
    </w:rPr>
  </w:style>
  <w:style w:type="character" w:customStyle="1" w:styleId="6">
    <w:name w:val="font31"/>
    <w:basedOn w:val="4"/>
    <w:qFormat/>
    <w:uiPriority w:val="0"/>
    <w:rPr>
      <w:rFonts w:ascii="仿宋_GB2312" w:eastAsia="仿宋_GB2312" w:cs="仿宋_GB2312"/>
      <w:color w:val="000000"/>
      <w:sz w:val="20"/>
      <w:szCs w:val="20"/>
      <w:u w:val="none"/>
    </w:rPr>
  </w:style>
  <w:style w:type="character" w:customStyle="1" w:styleId="7">
    <w:name w:val="font41"/>
    <w:basedOn w:val="4"/>
    <w:qFormat/>
    <w:uiPriority w:val="0"/>
    <w:rPr>
      <w:rFonts w:hint="eastAsia" w:ascii="等线" w:hAnsi="等线" w:eastAsia="等线" w:cs="等线"/>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1872</Words>
  <Characters>2239</Characters>
  <Lines>2</Lines>
  <Paragraphs>1</Paragraphs>
  <TotalTime>0</TotalTime>
  <ScaleCrop>false</ScaleCrop>
  <LinksUpToDate>false</LinksUpToDate>
  <CharactersWithSpaces>2242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2021-10-16T02:50:00Z</dcterms:created>
  <dc:creator>廖 宇航</dc:creator>
  <cp:lastModifiedBy>WPS_1648089558</cp:lastModifiedBy>
  <cp:lastPrinted>2024-10-19T09:45:00Z</cp:lastPrinted>
  <dcterms:modified xsi:type="dcterms:W3CDTF">2024-11-04T08:41:49Z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F9727176A0204A9FA6129975B3F7FB50_13</vt:lpwstr>
  </property>
</Properties>
</file>